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329"/>
      </w:tblGrid>
      <w:tr w:rsidR="00F02340" w:rsidRPr="00BB78EA">
        <w:tc>
          <w:tcPr>
            <w:tcW w:w="1985" w:type="dxa"/>
            <w:tcBorders>
              <w:top w:val="nil"/>
              <w:left w:val="nil"/>
              <w:bottom w:val="nil"/>
              <w:right w:val="nil"/>
            </w:tcBorders>
          </w:tcPr>
          <w:p w:rsidR="00F02340" w:rsidRPr="00BB78EA" w:rsidRDefault="00302C0B">
            <w:pPr>
              <w:jc w:val="center"/>
              <w:rPr>
                <w:rFonts w:ascii="Arial" w:hAnsi="Arial" w:cs="Arial"/>
                <w:color w:val="auto"/>
                <w:sz w:val="22"/>
                <w:szCs w:val="22"/>
              </w:rPr>
            </w:pPr>
            <w:r>
              <w:rPr>
                <w:rFonts w:ascii="Arial" w:hAnsi="Arial" w:cs="Arial"/>
                <w:noProof/>
                <w:color w:val="auto"/>
                <w:sz w:val="22"/>
                <w:szCs w:val="22"/>
                <w:lang w:val="en-AU"/>
              </w:rPr>
              <w:drawing>
                <wp:inline distT="0" distB="0" distL="0" distR="0">
                  <wp:extent cx="1127760" cy="1203960"/>
                  <wp:effectExtent l="19050" t="0" r="0" b="0"/>
                  <wp:docPr id="1" name="Picture 1" descr="NewLogo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Vertical"/>
                          <pic:cNvPicPr>
                            <a:picLocks noChangeAspect="1" noChangeArrowheads="1"/>
                          </pic:cNvPicPr>
                        </pic:nvPicPr>
                        <pic:blipFill>
                          <a:blip r:embed="rId7" cstate="print"/>
                          <a:srcRect/>
                          <a:stretch>
                            <a:fillRect/>
                          </a:stretch>
                        </pic:blipFill>
                        <pic:spPr bwMode="auto">
                          <a:xfrm>
                            <a:off x="0" y="0"/>
                            <a:ext cx="1127760" cy="1203960"/>
                          </a:xfrm>
                          <a:prstGeom prst="rect">
                            <a:avLst/>
                          </a:prstGeom>
                          <a:noFill/>
                          <a:ln w="9525">
                            <a:noFill/>
                            <a:miter lim="800000"/>
                            <a:headEnd/>
                            <a:tailEnd/>
                          </a:ln>
                        </pic:spPr>
                      </pic:pic>
                    </a:graphicData>
                  </a:graphic>
                </wp:inline>
              </w:drawing>
            </w:r>
          </w:p>
        </w:tc>
        <w:tc>
          <w:tcPr>
            <w:tcW w:w="8329" w:type="dxa"/>
            <w:tcBorders>
              <w:top w:val="nil"/>
              <w:left w:val="nil"/>
              <w:bottom w:val="nil"/>
              <w:right w:val="nil"/>
            </w:tcBorders>
          </w:tcPr>
          <w:p w:rsidR="00F02340" w:rsidRPr="00BB78EA" w:rsidRDefault="00F02340">
            <w:pPr>
              <w:pStyle w:val="Heading5"/>
              <w:jc w:val="center"/>
              <w:rPr>
                <w:rFonts w:ascii="Arial" w:hAnsi="Arial" w:cs="Arial"/>
                <w:color w:val="auto"/>
                <w:sz w:val="22"/>
                <w:szCs w:val="22"/>
              </w:rPr>
            </w:pPr>
          </w:p>
          <w:p w:rsidR="00F02340" w:rsidRPr="00BB78EA" w:rsidRDefault="00521AAF">
            <w:pPr>
              <w:pStyle w:val="Heading1"/>
              <w:rPr>
                <w:rFonts w:ascii="Arial" w:hAnsi="Arial" w:cs="Arial"/>
                <w:color w:val="auto"/>
                <w:szCs w:val="28"/>
              </w:rPr>
            </w:pPr>
            <w:r>
              <w:rPr>
                <w:rFonts w:ascii="Arial" w:hAnsi="Arial" w:cs="Arial"/>
                <w:color w:val="auto"/>
                <w:szCs w:val="28"/>
              </w:rPr>
              <w:t>SUBDIVIDED VACANT LAND DIFFERENTIAL</w:t>
            </w:r>
          </w:p>
          <w:p w:rsidR="00F02340" w:rsidRPr="00BB78EA" w:rsidRDefault="00F02340">
            <w:pPr>
              <w:rPr>
                <w:rFonts w:ascii="Arial" w:hAnsi="Arial" w:cs="Arial"/>
                <w:color w:val="auto"/>
                <w:sz w:val="28"/>
                <w:szCs w:val="28"/>
              </w:rPr>
            </w:pPr>
          </w:p>
          <w:p w:rsidR="00F02340" w:rsidRPr="00BB78EA" w:rsidRDefault="00F02340">
            <w:pPr>
              <w:jc w:val="center"/>
              <w:rPr>
                <w:rFonts w:ascii="Arial" w:hAnsi="Arial" w:cs="Arial"/>
                <w:color w:val="auto"/>
                <w:sz w:val="28"/>
                <w:szCs w:val="28"/>
              </w:rPr>
            </w:pPr>
            <w:r w:rsidRPr="00BB78EA">
              <w:rPr>
                <w:rFonts w:ascii="Arial" w:hAnsi="Arial" w:cs="Arial"/>
                <w:color w:val="auto"/>
                <w:sz w:val="28"/>
                <w:szCs w:val="28"/>
              </w:rPr>
              <w:t xml:space="preserve">Application for </w:t>
            </w:r>
            <w:r w:rsidR="00521AAF">
              <w:rPr>
                <w:rFonts w:ascii="Arial" w:hAnsi="Arial" w:cs="Arial"/>
                <w:color w:val="auto"/>
                <w:sz w:val="28"/>
                <w:szCs w:val="28"/>
              </w:rPr>
              <w:t>Rate Rebate – Subdivided Vacant Land</w:t>
            </w:r>
          </w:p>
          <w:p w:rsidR="00F02340" w:rsidRPr="00BB78EA" w:rsidRDefault="00F02340">
            <w:pPr>
              <w:jc w:val="right"/>
              <w:rPr>
                <w:rFonts w:ascii="Arial" w:hAnsi="Arial" w:cs="Arial"/>
                <w:color w:val="auto"/>
                <w:sz w:val="22"/>
                <w:szCs w:val="22"/>
              </w:rPr>
            </w:pPr>
            <w:r w:rsidRPr="00BB78EA">
              <w:rPr>
                <w:rFonts w:ascii="Arial" w:hAnsi="Arial" w:cs="Arial"/>
                <w:color w:val="auto"/>
                <w:sz w:val="22"/>
                <w:szCs w:val="22"/>
              </w:rPr>
              <w:t xml:space="preserve">                                                                                                                                                         </w:t>
            </w:r>
          </w:p>
        </w:tc>
      </w:tr>
    </w:tbl>
    <w:p w:rsidR="00F02340" w:rsidRPr="00BB78EA" w:rsidRDefault="00F02340">
      <w:pPr>
        <w:pStyle w:val="Heading1"/>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r>
    </w:p>
    <w:p w:rsidR="00646E31" w:rsidRPr="00C3146C" w:rsidRDefault="00C3146C">
      <w:pPr>
        <w:rPr>
          <w:rFonts w:ascii="Arial" w:hAnsi="Arial" w:cs="Arial"/>
          <w:b/>
          <w:color w:val="auto"/>
          <w:sz w:val="22"/>
          <w:szCs w:val="22"/>
          <w:u w:val="single"/>
        </w:rPr>
      </w:pPr>
      <w:r w:rsidRPr="00C3146C">
        <w:rPr>
          <w:rFonts w:ascii="Arial" w:hAnsi="Arial" w:cs="Arial"/>
          <w:b/>
          <w:color w:val="auto"/>
          <w:sz w:val="22"/>
          <w:szCs w:val="22"/>
          <w:u w:val="single"/>
        </w:rPr>
        <w:t xml:space="preserve">PART  A - </w:t>
      </w:r>
      <w:r w:rsidR="00646E31" w:rsidRPr="00C3146C">
        <w:rPr>
          <w:rFonts w:ascii="Arial" w:hAnsi="Arial" w:cs="Arial"/>
          <w:b/>
          <w:color w:val="auto"/>
          <w:sz w:val="22"/>
          <w:szCs w:val="22"/>
          <w:u w:val="single"/>
        </w:rPr>
        <w:t xml:space="preserve"> </w:t>
      </w:r>
      <w:r w:rsidR="001F7E21">
        <w:rPr>
          <w:rFonts w:ascii="Arial" w:hAnsi="Arial" w:cs="Arial"/>
          <w:b/>
          <w:color w:val="auto"/>
          <w:sz w:val="22"/>
          <w:szCs w:val="22"/>
          <w:u w:val="single"/>
        </w:rPr>
        <w:t>Background</w:t>
      </w:r>
      <w:r w:rsidR="00646E31" w:rsidRPr="00C3146C">
        <w:rPr>
          <w:rFonts w:ascii="Arial" w:hAnsi="Arial" w:cs="Arial"/>
          <w:b/>
          <w:color w:val="auto"/>
          <w:sz w:val="22"/>
          <w:szCs w:val="22"/>
          <w:u w:val="single"/>
        </w:rPr>
        <w:t>:</w:t>
      </w:r>
    </w:p>
    <w:p w:rsidR="00646E31" w:rsidRDefault="00646E31">
      <w:pPr>
        <w:rPr>
          <w:rFonts w:ascii="Arial" w:hAnsi="Arial" w:cs="Arial"/>
          <w:color w:val="auto"/>
          <w:sz w:val="22"/>
          <w:szCs w:val="22"/>
        </w:rPr>
      </w:pPr>
    </w:p>
    <w:p w:rsidR="00646E31" w:rsidRPr="0050171A" w:rsidRDefault="00AC176B" w:rsidP="00646E31">
      <w:pPr>
        <w:pStyle w:val="Default"/>
        <w:rPr>
          <w:sz w:val="22"/>
          <w:szCs w:val="22"/>
        </w:rPr>
      </w:pPr>
      <w:r w:rsidRPr="00646E31">
        <w:rPr>
          <w:bCs/>
          <w:sz w:val="22"/>
          <w:szCs w:val="22"/>
        </w:rPr>
        <w:t>Murrindindi</w:t>
      </w:r>
      <w:r w:rsidR="00646E31" w:rsidRPr="00646E31">
        <w:rPr>
          <w:bCs/>
          <w:sz w:val="22"/>
          <w:szCs w:val="22"/>
        </w:rPr>
        <w:t xml:space="preserve"> Shire Council adopted a </w:t>
      </w:r>
      <w:r w:rsidR="001F7E21">
        <w:rPr>
          <w:bCs/>
          <w:sz w:val="22"/>
          <w:szCs w:val="22"/>
        </w:rPr>
        <w:t xml:space="preserve">new </w:t>
      </w:r>
      <w:r w:rsidR="00646E31" w:rsidRPr="00646E31">
        <w:rPr>
          <w:bCs/>
          <w:sz w:val="22"/>
          <w:szCs w:val="22"/>
        </w:rPr>
        <w:t>Rating Strategy on the 25 March 2015 – which inclu</w:t>
      </w:r>
      <w:r w:rsidR="00646E31">
        <w:rPr>
          <w:bCs/>
          <w:sz w:val="22"/>
          <w:szCs w:val="22"/>
        </w:rPr>
        <w:t>ded th</w:t>
      </w:r>
      <w:r w:rsidR="00646E31" w:rsidRPr="00646E31">
        <w:rPr>
          <w:bCs/>
          <w:sz w:val="22"/>
          <w:szCs w:val="22"/>
        </w:rPr>
        <w:t xml:space="preserve">e introduction of a </w:t>
      </w:r>
      <w:r w:rsidRPr="00646E31">
        <w:rPr>
          <w:bCs/>
          <w:sz w:val="22"/>
          <w:szCs w:val="22"/>
        </w:rPr>
        <w:t>differenti</w:t>
      </w:r>
      <w:r>
        <w:rPr>
          <w:bCs/>
          <w:sz w:val="22"/>
          <w:szCs w:val="22"/>
        </w:rPr>
        <w:t>a</w:t>
      </w:r>
      <w:r w:rsidRPr="00646E31">
        <w:rPr>
          <w:bCs/>
          <w:sz w:val="22"/>
          <w:szCs w:val="22"/>
        </w:rPr>
        <w:t>l</w:t>
      </w:r>
      <w:r w:rsidR="00646E31" w:rsidRPr="00646E31">
        <w:rPr>
          <w:bCs/>
          <w:sz w:val="22"/>
          <w:szCs w:val="22"/>
        </w:rPr>
        <w:t xml:space="preserve"> rate </w:t>
      </w:r>
      <w:r w:rsidR="00646E31">
        <w:rPr>
          <w:sz w:val="22"/>
          <w:szCs w:val="22"/>
        </w:rPr>
        <w:t xml:space="preserve">to be added to Council’s rating category structure, </w:t>
      </w:r>
      <w:r w:rsidR="00C244C4">
        <w:rPr>
          <w:sz w:val="22"/>
          <w:szCs w:val="22"/>
        </w:rPr>
        <w:t xml:space="preserve">that is </w:t>
      </w:r>
      <w:r w:rsidR="00646E31">
        <w:rPr>
          <w:sz w:val="22"/>
          <w:szCs w:val="22"/>
        </w:rPr>
        <w:t xml:space="preserve">to be applied </w:t>
      </w:r>
      <w:r w:rsidR="00646E31" w:rsidRPr="0050171A">
        <w:rPr>
          <w:sz w:val="22"/>
          <w:szCs w:val="22"/>
        </w:rPr>
        <w:t xml:space="preserve">to land that is identified as vacant and developable. </w:t>
      </w:r>
    </w:p>
    <w:p w:rsidR="00646E31" w:rsidRPr="0050171A" w:rsidRDefault="00646E31">
      <w:pPr>
        <w:rPr>
          <w:rFonts w:ascii="Arial" w:hAnsi="Arial" w:cs="Arial"/>
          <w:color w:val="auto"/>
          <w:sz w:val="22"/>
          <w:szCs w:val="22"/>
        </w:rPr>
      </w:pPr>
    </w:p>
    <w:p w:rsidR="00646E31" w:rsidRPr="0050171A" w:rsidRDefault="00646E31" w:rsidP="00646E31">
      <w:pPr>
        <w:pStyle w:val="Default"/>
        <w:rPr>
          <w:sz w:val="22"/>
          <w:szCs w:val="22"/>
        </w:rPr>
      </w:pPr>
      <w:r w:rsidRPr="0050171A">
        <w:rPr>
          <w:sz w:val="22"/>
          <w:szCs w:val="22"/>
        </w:rPr>
        <w:t xml:space="preserve">Vacant land is defined as: </w:t>
      </w:r>
    </w:p>
    <w:p w:rsidR="00646E31" w:rsidRPr="00C3146C" w:rsidRDefault="00AE5246" w:rsidP="00AE5246">
      <w:pPr>
        <w:pStyle w:val="Default"/>
        <w:numPr>
          <w:ilvl w:val="0"/>
          <w:numId w:val="7"/>
        </w:numPr>
        <w:spacing w:after="29"/>
        <w:rPr>
          <w:sz w:val="22"/>
          <w:szCs w:val="22"/>
        </w:rPr>
      </w:pPr>
      <w:r>
        <w:rPr>
          <w:sz w:val="22"/>
          <w:szCs w:val="22"/>
        </w:rPr>
        <w:t>a</w:t>
      </w:r>
      <w:r w:rsidR="00646E31" w:rsidRPr="0050171A">
        <w:rPr>
          <w:sz w:val="22"/>
          <w:szCs w:val="22"/>
        </w:rPr>
        <w:t xml:space="preserve">ny land which is located in Council’s defined residential, commercial, rural living or industrial </w:t>
      </w:r>
      <w:r w:rsidR="00646E31" w:rsidRPr="00C3146C">
        <w:rPr>
          <w:sz w:val="22"/>
          <w:szCs w:val="22"/>
        </w:rPr>
        <w:t xml:space="preserve">zones for planning purposes that is currently undeveloped. </w:t>
      </w:r>
    </w:p>
    <w:p w:rsidR="00646E31" w:rsidRDefault="00AE5246" w:rsidP="00AE5246">
      <w:pPr>
        <w:pStyle w:val="Default"/>
        <w:numPr>
          <w:ilvl w:val="0"/>
          <w:numId w:val="7"/>
        </w:numPr>
        <w:rPr>
          <w:sz w:val="22"/>
          <w:szCs w:val="22"/>
        </w:rPr>
      </w:pPr>
      <w:r>
        <w:rPr>
          <w:sz w:val="22"/>
          <w:szCs w:val="22"/>
        </w:rPr>
        <w:t>u</w:t>
      </w:r>
      <w:r w:rsidR="00646E31" w:rsidRPr="0050171A">
        <w:rPr>
          <w:sz w:val="22"/>
          <w:szCs w:val="22"/>
        </w:rPr>
        <w:t xml:space="preserve">ndeveloped land is broadly classified as land not containing an approved, habitable structure, or land that has </w:t>
      </w:r>
      <w:r w:rsidR="00646E31" w:rsidRPr="00AE5246">
        <w:rPr>
          <w:sz w:val="22"/>
          <w:szCs w:val="22"/>
        </w:rPr>
        <w:t>not</w:t>
      </w:r>
      <w:r w:rsidR="00646E31" w:rsidRPr="0050171A">
        <w:rPr>
          <w:sz w:val="22"/>
          <w:szCs w:val="22"/>
        </w:rPr>
        <w:t xml:space="preserve"> been developed for the purpose of commercial or industrial use.</w:t>
      </w:r>
      <w:r w:rsidR="00646E31">
        <w:rPr>
          <w:sz w:val="22"/>
          <w:szCs w:val="22"/>
        </w:rPr>
        <w:t xml:space="preserve">  </w:t>
      </w:r>
    </w:p>
    <w:p w:rsidR="00646E31" w:rsidRDefault="00646E31" w:rsidP="00646E31">
      <w:pPr>
        <w:pStyle w:val="Default"/>
        <w:rPr>
          <w:sz w:val="22"/>
          <w:szCs w:val="22"/>
        </w:rPr>
      </w:pPr>
    </w:p>
    <w:p w:rsidR="00646E31" w:rsidRDefault="00646E31" w:rsidP="00646E31">
      <w:pPr>
        <w:pStyle w:val="Default"/>
        <w:rPr>
          <w:sz w:val="22"/>
          <w:szCs w:val="22"/>
        </w:rPr>
      </w:pPr>
      <w:r>
        <w:rPr>
          <w:b/>
          <w:bCs/>
          <w:sz w:val="22"/>
          <w:szCs w:val="22"/>
        </w:rPr>
        <w:t xml:space="preserve">New differential rate: </w:t>
      </w:r>
    </w:p>
    <w:p w:rsidR="00646E31" w:rsidRDefault="00646E31" w:rsidP="00646E31">
      <w:pPr>
        <w:pStyle w:val="Default"/>
        <w:rPr>
          <w:sz w:val="22"/>
          <w:szCs w:val="22"/>
        </w:rPr>
      </w:pPr>
      <w:r>
        <w:rPr>
          <w:sz w:val="22"/>
          <w:szCs w:val="22"/>
        </w:rPr>
        <w:t xml:space="preserve">Land that satisfies the above criteria will pay </w:t>
      </w:r>
      <w:r w:rsidRPr="00E81836">
        <w:rPr>
          <w:sz w:val="22"/>
          <w:szCs w:val="22"/>
        </w:rPr>
        <w:t>150%</w:t>
      </w:r>
      <w:r w:rsidRPr="006A58AD">
        <w:rPr>
          <w:b/>
          <w:sz w:val="22"/>
          <w:szCs w:val="22"/>
        </w:rPr>
        <w:t xml:space="preserve"> </w:t>
      </w:r>
      <w:r>
        <w:rPr>
          <w:sz w:val="22"/>
          <w:szCs w:val="22"/>
        </w:rPr>
        <w:t>of the general</w:t>
      </w:r>
      <w:r w:rsidR="00AE5246">
        <w:rPr>
          <w:sz w:val="22"/>
          <w:szCs w:val="22"/>
        </w:rPr>
        <w:t xml:space="preserve"> (</w:t>
      </w:r>
      <w:r>
        <w:rPr>
          <w:sz w:val="22"/>
          <w:szCs w:val="22"/>
        </w:rPr>
        <w:t>residential</w:t>
      </w:r>
      <w:r w:rsidR="00AE5246">
        <w:rPr>
          <w:sz w:val="22"/>
          <w:szCs w:val="22"/>
        </w:rPr>
        <w:t>)</w:t>
      </w:r>
      <w:r>
        <w:rPr>
          <w:sz w:val="22"/>
          <w:szCs w:val="22"/>
        </w:rPr>
        <w:t xml:space="preserve"> rate. </w:t>
      </w:r>
    </w:p>
    <w:p w:rsidR="0050171A" w:rsidRDefault="0050171A" w:rsidP="0050171A">
      <w:pPr>
        <w:rPr>
          <w:rFonts w:ascii="Arial" w:hAnsi="Arial" w:cs="Arial"/>
          <w:color w:val="auto"/>
          <w:sz w:val="22"/>
          <w:szCs w:val="22"/>
        </w:rPr>
      </w:pPr>
      <w:r>
        <w:rPr>
          <w:rFonts w:ascii="Arial" w:hAnsi="Arial" w:cs="Arial"/>
          <w:color w:val="auto"/>
          <w:sz w:val="22"/>
          <w:szCs w:val="22"/>
        </w:rPr>
        <w:t>The new differential has been included in Council 2015-16 Budget adopted 27 May 2015, and will be first applied the rating year 1 July 2015 to 30 June 2016</w:t>
      </w:r>
    </w:p>
    <w:p w:rsidR="00646E31" w:rsidRDefault="00646E31" w:rsidP="00646E31">
      <w:pPr>
        <w:pStyle w:val="Default"/>
        <w:rPr>
          <w:sz w:val="22"/>
          <w:szCs w:val="22"/>
        </w:rPr>
      </w:pPr>
    </w:p>
    <w:p w:rsidR="0050171A" w:rsidRDefault="0050171A" w:rsidP="0050171A">
      <w:pPr>
        <w:pStyle w:val="Default"/>
        <w:rPr>
          <w:sz w:val="22"/>
          <w:szCs w:val="22"/>
        </w:rPr>
      </w:pPr>
      <w:r>
        <w:rPr>
          <w:b/>
          <w:bCs/>
          <w:sz w:val="22"/>
          <w:szCs w:val="22"/>
        </w:rPr>
        <w:t xml:space="preserve">Subdivided Vacant Land Differential Rate Rebate </w:t>
      </w:r>
    </w:p>
    <w:p w:rsidR="00C244C4" w:rsidRDefault="00C244C4" w:rsidP="00C244C4">
      <w:pPr>
        <w:pStyle w:val="Default"/>
        <w:rPr>
          <w:sz w:val="22"/>
          <w:szCs w:val="22"/>
        </w:rPr>
      </w:pPr>
    </w:p>
    <w:p w:rsidR="00402F5B" w:rsidRDefault="00402F5B" w:rsidP="00C244C4">
      <w:pPr>
        <w:pStyle w:val="Default"/>
        <w:rPr>
          <w:sz w:val="22"/>
          <w:szCs w:val="22"/>
        </w:rPr>
      </w:pPr>
      <w:r>
        <w:rPr>
          <w:sz w:val="22"/>
          <w:szCs w:val="22"/>
        </w:rPr>
        <w:t>A rebate of the vacant land differential applies to vacant land that is the subject of a subdivision and that would otherwise attract the vacant land differential rate.</w:t>
      </w:r>
    </w:p>
    <w:p w:rsidR="00402F5B" w:rsidRDefault="00402F5B" w:rsidP="00C244C4">
      <w:pPr>
        <w:pStyle w:val="Default"/>
        <w:rPr>
          <w:sz w:val="22"/>
          <w:szCs w:val="22"/>
        </w:rPr>
      </w:pPr>
    </w:p>
    <w:p w:rsidR="00C244C4" w:rsidRDefault="00C244C4" w:rsidP="00C244C4">
      <w:pPr>
        <w:pStyle w:val="Default"/>
        <w:rPr>
          <w:sz w:val="22"/>
          <w:szCs w:val="22"/>
        </w:rPr>
      </w:pPr>
      <w:r>
        <w:rPr>
          <w:sz w:val="22"/>
          <w:szCs w:val="22"/>
        </w:rPr>
        <w:t xml:space="preserve">This rebate recognises the investment committed to a subdivision by a developing land holder and the holding cost of the subdivided lots prior to transfer or sale. The rebate is designed to remove a potential disincentive to subdivisional development of vacant developable land </w:t>
      </w:r>
      <w:r w:rsidRPr="00B07C5A">
        <w:rPr>
          <w:sz w:val="22"/>
          <w:szCs w:val="22"/>
        </w:rPr>
        <w:t>that a vacant land differential</w:t>
      </w:r>
      <w:r>
        <w:rPr>
          <w:sz w:val="22"/>
          <w:szCs w:val="22"/>
        </w:rPr>
        <w:t xml:space="preserve"> on multiple lots within a subdivision may cause. </w:t>
      </w:r>
    </w:p>
    <w:p w:rsidR="00C244C4" w:rsidRDefault="00C244C4" w:rsidP="0050171A">
      <w:pPr>
        <w:pStyle w:val="Default"/>
        <w:rPr>
          <w:sz w:val="22"/>
          <w:szCs w:val="22"/>
        </w:rPr>
      </w:pPr>
    </w:p>
    <w:p w:rsidR="0050171A" w:rsidRPr="00B07C5A" w:rsidRDefault="00C244C4" w:rsidP="0050171A">
      <w:pPr>
        <w:pStyle w:val="Default"/>
        <w:rPr>
          <w:sz w:val="22"/>
          <w:szCs w:val="22"/>
        </w:rPr>
      </w:pPr>
      <w:r>
        <w:rPr>
          <w:sz w:val="22"/>
          <w:szCs w:val="22"/>
        </w:rPr>
        <w:t>T</w:t>
      </w:r>
      <w:r w:rsidR="0050171A">
        <w:rPr>
          <w:sz w:val="22"/>
          <w:szCs w:val="22"/>
        </w:rPr>
        <w:t xml:space="preserve">he rebate is to apply </w:t>
      </w:r>
      <w:r w:rsidR="0050171A" w:rsidRPr="00B07C5A">
        <w:rPr>
          <w:sz w:val="22"/>
          <w:szCs w:val="22"/>
        </w:rPr>
        <w:t xml:space="preserve">from the time at which a </w:t>
      </w:r>
      <w:r w:rsidR="00B07C5A" w:rsidRPr="00B07C5A">
        <w:rPr>
          <w:sz w:val="22"/>
          <w:szCs w:val="22"/>
        </w:rPr>
        <w:t xml:space="preserve">Statement </w:t>
      </w:r>
      <w:r w:rsidR="0050171A" w:rsidRPr="00B07C5A">
        <w:rPr>
          <w:sz w:val="22"/>
          <w:szCs w:val="22"/>
        </w:rPr>
        <w:t>of Compliance is issued by the Council for the subdivision</w:t>
      </w:r>
      <w:r w:rsidR="00B07C5A">
        <w:rPr>
          <w:sz w:val="22"/>
          <w:szCs w:val="22"/>
        </w:rPr>
        <w:t xml:space="preserve"> (if after 1 July 2015)</w:t>
      </w:r>
      <w:r w:rsidR="0050171A" w:rsidRPr="00B07C5A">
        <w:rPr>
          <w:sz w:val="22"/>
          <w:szCs w:val="22"/>
        </w:rPr>
        <w:t xml:space="preserve">, to the time at which the ownership (title) of the vacant subdivided land is transferred to a new owner. </w:t>
      </w:r>
      <w:r w:rsidR="00B07C5A">
        <w:rPr>
          <w:sz w:val="22"/>
          <w:szCs w:val="22"/>
        </w:rPr>
        <w:t xml:space="preserve">If a Statement of Compliance has been issued prior </w:t>
      </w:r>
      <w:r w:rsidR="00422208">
        <w:rPr>
          <w:sz w:val="22"/>
          <w:szCs w:val="22"/>
        </w:rPr>
        <w:t xml:space="preserve">to 1 July 2015, </w:t>
      </w:r>
      <w:r w:rsidR="00B07C5A">
        <w:rPr>
          <w:sz w:val="22"/>
          <w:szCs w:val="22"/>
        </w:rPr>
        <w:t>the rebate will only be applied from the 1</w:t>
      </w:r>
      <w:r w:rsidR="00B07C5A" w:rsidRPr="00B07C5A">
        <w:rPr>
          <w:sz w:val="22"/>
          <w:szCs w:val="22"/>
          <w:vertAlign w:val="superscript"/>
        </w:rPr>
        <w:t>st</w:t>
      </w:r>
      <w:r w:rsidR="00B07C5A">
        <w:rPr>
          <w:sz w:val="22"/>
          <w:szCs w:val="22"/>
        </w:rPr>
        <w:t xml:space="preserve"> July in the year the application is received.</w:t>
      </w:r>
    </w:p>
    <w:p w:rsidR="0050171A" w:rsidRDefault="0050171A" w:rsidP="0050171A">
      <w:pPr>
        <w:pStyle w:val="Default"/>
        <w:rPr>
          <w:sz w:val="22"/>
          <w:szCs w:val="22"/>
        </w:rPr>
      </w:pPr>
    </w:p>
    <w:p w:rsidR="0050171A" w:rsidRDefault="0050171A" w:rsidP="0050171A">
      <w:pPr>
        <w:pStyle w:val="Default"/>
        <w:rPr>
          <w:sz w:val="22"/>
          <w:szCs w:val="22"/>
        </w:rPr>
      </w:pPr>
      <w:r w:rsidRPr="00C3146C">
        <w:rPr>
          <w:sz w:val="22"/>
          <w:szCs w:val="22"/>
        </w:rPr>
        <w:t xml:space="preserve">To apply for a Subdivided Vacant Land Differential Rate Rebate, ratepayers must complete and return </w:t>
      </w:r>
      <w:r w:rsidR="00C3146C" w:rsidRPr="00C3146C">
        <w:rPr>
          <w:sz w:val="22"/>
          <w:szCs w:val="22"/>
        </w:rPr>
        <w:t xml:space="preserve">this </w:t>
      </w:r>
      <w:r w:rsidRPr="00C3146C">
        <w:rPr>
          <w:sz w:val="22"/>
          <w:szCs w:val="22"/>
        </w:rPr>
        <w:t xml:space="preserve"> Application for </w:t>
      </w:r>
      <w:r w:rsidR="002B66D4">
        <w:rPr>
          <w:sz w:val="22"/>
          <w:szCs w:val="22"/>
        </w:rPr>
        <w:t xml:space="preserve">Rate </w:t>
      </w:r>
      <w:r w:rsidRPr="00C3146C">
        <w:rPr>
          <w:sz w:val="22"/>
          <w:szCs w:val="22"/>
        </w:rPr>
        <w:t>Rebate</w:t>
      </w:r>
      <w:r>
        <w:rPr>
          <w:sz w:val="22"/>
          <w:szCs w:val="22"/>
        </w:rPr>
        <w:t xml:space="preserve"> which </w:t>
      </w:r>
      <w:r w:rsidRPr="00C3146C">
        <w:rPr>
          <w:b/>
          <w:sz w:val="22"/>
          <w:szCs w:val="22"/>
        </w:rPr>
        <w:t>must include</w:t>
      </w:r>
      <w:r>
        <w:rPr>
          <w:sz w:val="22"/>
          <w:szCs w:val="22"/>
        </w:rPr>
        <w:t xml:space="preserve"> a copy of the</w:t>
      </w:r>
      <w:r w:rsidRPr="0092248B">
        <w:rPr>
          <w:b/>
          <w:sz w:val="22"/>
          <w:szCs w:val="22"/>
        </w:rPr>
        <w:t xml:space="preserve"> Statement</w:t>
      </w:r>
      <w:r>
        <w:rPr>
          <w:sz w:val="22"/>
          <w:szCs w:val="22"/>
        </w:rPr>
        <w:t xml:space="preserve"> </w:t>
      </w:r>
      <w:r w:rsidRPr="00C3146C">
        <w:rPr>
          <w:b/>
          <w:sz w:val="22"/>
          <w:szCs w:val="22"/>
        </w:rPr>
        <w:t>of Compliance</w:t>
      </w:r>
      <w:r>
        <w:rPr>
          <w:sz w:val="22"/>
          <w:szCs w:val="22"/>
        </w:rPr>
        <w:t xml:space="preserve"> for the subdivision </w:t>
      </w:r>
      <w:r w:rsidRPr="00C3146C">
        <w:rPr>
          <w:b/>
          <w:sz w:val="22"/>
          <w:szCs w:val="22"/>
          <w:u w:val="single"/>
        </w:rPr>
        <w:t>and</w:t>
      </w:r>
      <w:r>
        <w:rPr>
          <w:sz w:val="22"/>
          <w:szCs w:val="22"/>
        </w:rPr>
        <w:t xml:space="preserve"> a plan of the subdivision to which the Statement of Compliance applies.</w:t>
      </w:r>
    </w:p>
    <w:p w:rsidR="0050171A" w:rsidRDefault="0050171A" w:rsidP="0050171A">
      <w:pPr>
        <w:pStyle w:val="Default"/>
        <w:rPr>
          <w:sz w:val="22"/>
          <w:szCs w:val="22"/>
        </w:rPr>
      </w:pPr>
    </w:p>
    <w:p w:rsidR="00F02340" w:rsidRPr="00BB78EA" w:rsidRDefault="00F02340">
      <w:pPr>
        <w:rPr>
          <w:rFonts w:ascii="Arial" w:hAnsi="Arial" w:cs="Arial"/>
          <w:color w:val="auto"/>
          <w:sz w:val="22"/>
          <w:szCs w:val="22"/>
        </w:rPr>
      </w:pPr>
      <w:r w:rsidRPr="00BB78EA">
        <w:rPr>
          <w:rFonts w:ascii="Arial" w:hAnsi="Arial" w:cs="Arial"/>
          <w:color w:val="auto"/>
          <w:sz w:val="22"/>
          <w:szCs w:val="22"/>
        </w:rPr>
        <w:t>All sections of this form must be completed to allow your application to be processed.  You should note that Council may ask you for additional information in accordance with the Local Government Act 1989 (as amended).</w:t>
      </w:r>
    </w:p>
    <w:p w:rsidR="00C93FD9" w:rsidRPr="00BB78EA" w:rsidRDefault="00C93FD9">
      <w:pPr>
        <w:rPr>
          <w:rFonts w:ascii="Arial" w:hAnsi="Arial" w:cs="Arial"/>
          <w:b/>
          <w:color w:val="auto"/>
          <w:sz w:val="22"/>
          <w:szCs w:val="22"/>
        </w:rPr>
      </w:pPr>
    </w:p>
    <w:p w:rsidR="00F02340" w:rsidRPr="00BB78EA" w:rsidRDefault="00A17241">
      <w:pPr>
        <w:rPr>
          <w:rFonts w:ascii="Arial" w:hAnsi="Arial" w:cs="Arial"/>
          <w:b/>
          <w:color w:val="auto"/>
          <w:sz w:val="22"/>
          <w:szCs w:val="22"/>
        </w:rPr>
      </w:pPr>
      <w:r w:rsidRPr="00BB78EA">
        <w:rPr>
          <w:rFonts w:ascii="Arial" w:hAnsi="Arial" w:cs="Arial"/>
          <w:b/>
          <w:color w:val="auto"/>
          <w:sz w:val="22"/>
          <w:szCs w:val="22"/>
        </w:rPr>
        <w:t xml:space="preserve">Applications </w:t>
      </w:r>
      <w:r w:rsidRPr="00BB78EA">
        <w:rPr>
          <w:rFonts w:ascii="Arial" w:hAnsi="Arial" w:cs="Arial"/>
          <w:b/>
          <w:color w:val="auto"/>
          <w:sz w:val="22"/>
          <w:szCs w:val="22"/>
          <w:u w:val="single"/>
        </w:rPr>
        <w:t xml:space="preserve">must </w:t>
      </w:r>
      <w:r w:rsidRPr="00BB78EA">
        <w:rPr>
          <w:rFonts w:ascii="Arial" w:hAnsi="Arial" w:cs="Arial"/>
          <w:b/>
          <w:color w:val="auto"/>
          <w:sz w:val="22"/>
          <w:szCs w:val="22"/>
        </w:rPr>
        <w:t xml:space="preserve">be lodged with the Council Rate Department. </w:t>
      </w:r>
      <w:r w:rsidR="00F02340" w:rsidRPr="00BB78EA">
        <w:rPr>
          <w:rFonts w:ascii="Arial" w:hAnsi="Arial" w:cs="Arial"/>
          <w:color w:val="auto"/>
          <w:sz w:val="22"/>
          <w:szCs w:val="22"/>
        </w:rPr>
        <w:t>Complete</w:t>
      </w:r>
      <w:r w:rsidRPr="00BB78EA">
        <w:rPr>
          <w:rFonts w:ascii="Arial" w:hAnsi="Arial" w:cs="Arial"/>
          <w:color w:val="auto"/>
          <w:sz w:val="22"/>
          <w:szCs w:val="22"/>
        </w:rPr>
        <w:t>d</w:t>
      </w:r>
      <w:r w:rsidR="00F02340" w:rsidRPr="00BB78EA">
        <w:rPr>
          <w:rFonts w:ascii="Arial" w:hAnsi="Arial" w:cs="Arial"/>
          <w:color w:val="auto"/>
          <w:sz w:val="22"/>
          <w:szCs w:val="22"/>
        </w:rPr>
        <w:t xml:space="preserve"> application forms </w:t>
      </w:r>
      <w:r w:rsidR="000C3685">
        <w:rPr>
          <w:rFonts w:ascii="Arial" w:hAnsi="Arial" w:cs="Arial"/>
          <w:color w:val="auto"/>
          <w:sz w:val="22"/>
          <w:szCs w:val="22"/>
        </w:rPr>
        <w:t xml:space="preserve">together with copy of Statement of </w:t>
      </w:r>
      <w:r w:rsidR="00AC176B">
        <w:rPr>
          <w:rFonts w:ascii="Arial" w:hAnsi="Arial" w:cs="Arial"/>
          <w:color w:val="auto"/>
          <w:sz w:val="22"/>
          <w:szCs w:val="22"/>
        </w:rPr>
        <w:t>Compliance</w:t>
      </w:r>
      <w:r w:rsidR="000C3685">
        <w:rPr>
          <w:rFonts w:ascii="Arial" w:hAnsi="Arial" w:cs="Arial"/>
          <w:color w:val="auto"/>
          <w:sz w:val="22"/>
          <w:szCs w:val="22"/>
        </w:rPr>
        <w:t xml:space="preserve"> and copy of plan of subdivision </w:t>
      </w:r>
      <w:r w:rsidR="00F02340" w:rsidRPr="00BB78EA">
        <w:rPr>
          <w:rFonts w:ascii="Arial" w:hAnsi="Arial" w:cs="Arial"/>
          <w:color w:val="auto"/>
          <w:sz w:val="22"/>
          <w:szCs w:val="22"/>
        </w:rPr>
        <w:t>should be dir</w:t>
      </w:r>
      <w:r w:rsidRPr="00BB78EA">
        <w:rPr>
          <w:rFonts w:ascii="Arial" w:hAnsi="Arial" w:cs="Arial"/>
          <w:color w:val="auto"/>
          <w:sz w:val="22"/>
          <w:szCs w:val="22"/>
        </w:rPr>
        <w:t>ected to the following address:</w:t>
      </w:r>
    </w:p>
    <w:p w:rsidR="00F02340" w:rsidRPr="00BB78EA" w:rsidRDefault="00F02340">
      <w:pPr>
        <w:rPr>
          <w:rFonts w:ascii="Arial" w:hAnsi="Arial" w:cs="Arial"/>
          <w:color w:val="auto"/>
          <w:sz w:val="22"/>
          <w:szCs w:val="22"/>
        </w:rPr>
      </w:pP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r>
      <w:r w:rsidR="00A17241" w:rsidRPr="00BB78EA">
        <w:rPr>
          <w:rFonts w:ascii="Arial" w:hAnsi="Arial" w:cs="Arial"/>
          <w:color w:val="auto"/>
          <w:sz w:val="22"/>
          <w:szCs w:val="22"/>
        </w:rPr>
        <w:t>Rates Department</w:t>
      </w: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t>Murrindindi Shire Council</w:t>
      </w: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t>PO Box 138</w:t>
      </w: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t>Alexandra     3714</w:t>
      </w:r>
    </w:p>
    <w:p w:rsidR="00F02340" w:rsidRDefault="00F02340">
      <w:pPr>
        <w:rPr>
          <w:rFonts w:ascii="Arial" w:hAnsi="Arial" w:cs="Arial"/>
          <w:color w:val="auto"/>
          <w:sz w:val="22"/>
          <w:szCs w:val="22"/>
        </w:rPr>
      </w:pPr>
    </w:p>
    <w:p w:rsidR="0050171A" w:rsidRDefault="0050171A">
      <w:pPr>
        <w:rPr>
          <w:rFonts w:ascii="Arial" w:hAnsi="Arial" w:cs="Arial"/>
          <w:color w:val="auto"/>
          <w:sz w:val="22"/>
          <w:szCs w:val="22"/>
        </w:rPr>
      </w:pPr>
    </w:p>
    <w:p w:rsidR="00C244C4" w:rsidRDefault="00C244C4">
      <w:pPr>
        <w:rPr>
          <w:rFonts w:ascii="Arial" w:hAnsi="Arial" w:cs="Arial"/>
          <w:color w:val="auto"/>
          <w:sz w:val="22"/>
          <w:szCs w:val="22"/>
        </w:rPr>
      </w:pPr>
    </w:p>
    <w:p w:rsidR="00C244C4" w:rsidRDefault="00C244C4">
      <w:pPr>
        <w:rPr>
          <w:rFonts w:ascii="Arial" w:hAnsi="Arial" w:cs="Arial"/>
          <w:color w:val="auto"/>
          <w:sz w:val="22"/>
          <w:szCs w:val="22"/>
        </w:rPr>
      </w:pPr>
    </w:p>
    <w:p w:rsidR="00C244C4" w:rsidRDefault="00C244C4">
      <w:pPr>
        <w:rPr>
          <w:rFonts w:ascii="Arial" w:hAnsi="Arial" w:cs="Arial"/>
          <w:color w:val="auto"/>
          <w:sz w:val="22"/>
          <w:szCs w:val="22"/>
        </w:rPr>
      </w:pPr>
    </w:p>
    <w:p w:rsidR="00C244C4" w:rsidRDefault="00C244C4">
      <w:pPr>
        <w:rPr>
          <w:rFonts w:ascii="Arial" w:hAnsi="Arial" w:cs="Arial"/>
          <w:color w:val="auto"/>
          <w:sz w:val="22"/>
          <w:szCs w:val="22"/>
        </w:rPr>
      </w:pPr>
    </w:p>
    <w:p w:rsidR="002B66D4" w:rsidRDefault="002B66D4">
      <w:pPr>
        <w:rPr>
          <w:rFonts w:ascii="Arial" w:hAnsi="Arial" w:cs="Arial"/>
          <w:color w:val="auto"/>
          <w:sz w:val="22"/>
          <w:szCs w:val="22"/>
        </w:rPr>
      </w:pPr>
    </w:p>
    <w:p w:rsidR="0050171A" w:rsidRDefault="0050171A">
      <w:pPr>
        <w:rPr>
          <w:rFonts w:ascii="Arial" w:hAnsi="Arial" w:cs="Arial"/>
          <w:color w:val="auto"/>
          <w:sz w:val="22"/>
          <w:szCs w:val="22"/>
        </w:rPr>
      </w:pPr>
    </w:p>
    <w:p w:rsidR="00C3146C" w:rsidRPr="00C3146C" w:rsidRDefault="00C3146C">
      <w:pPr>
        <w:rPr>
          <w:rFonts w:ascii="Arial" w:hAnsi="Arial" w:cs="Arial"/>
          <w:b/>
          <w:color w:val="auto"/>
          <w:sz w:val="22"/>
          <w:szCs w:val="22"/>
          <w:u w:val="single"/>
        </w:rPr>
      </w:pPr>
      <w:r w:rsidRPr="00C3146C">
        <w:rPr>
          <w:rFonts w:ascii="Arial" w:hAnsi="Arial" w:cs="Arial"/>
          <w:b/>
          <w:color w:val="auto"/>
          <w:sz w:val="22"/>
          <w:szCs w:val="22"/>
          <w:u w:val="single"/>
        </w:rPr>
        <w:t xml:space="preserve">PART B </w:t>
      </w:r>
      <w:r>
        <w:rPr>
          <w:rFonts w:ascii="Arial" w:hAnsi="Arial" w:cs="Arial"/>
          <w:b/>
          <w:color w:val="auto"/>
          <w:sz w:val="22"/>
          <w:szCs w:val="22"/>
          <w:u w:val="single"/>
        </w:rPr>
        <w:t>–</w:t>
      </w:r>
      <w:r w:rsidRPr="00C3146C">
        <w:rPr>
          <w:rFonts w:ascii="Arial" w:hAnsi="Arial" w:cs="Arial"/>
          <w:b/>
          <w:color w:val="auto"/>
          <w:sz w:val="22"/>
          <w:szCs w:val="22"/>
          <w:u w:val="single"/>
        </w:rPr>
        <w:t xml:space="preserve"> Application</w:t>
      </w:r>
      <w:r>
        <w:rPr>
          <w:rFonts w:ascii="Arial" w:hAnsi="Arial" w:cs="Arial"/>
          <w:b/>
          <w:color w:val="auto"/>
          <w:sz w:val="22"/>
          <w:szCs w:val="22"/>
          <w:u w:val="single"/>
        </w:rPr>
        <w:t>:</w:t>
      </w:r>
    </w:p>
    <w:p w:rsidR="00C3146C" w:rsidRPr="00BB78EA" w:rsidRDefault="00C3146C">
      <w:pPr>
        <w:rPr>
          <w:rFonts w:ascii="Arial" w:hAnsi="Arial" w:cs="Arial"/>
          <w:color w:val="auto"/>
          <w:sz w:val="22"/>
          <w:szCs w:val="22"/>
        </w:rPr>
      </w:pPr>
    </w:p>
    <w:p w:rsidR="00F02340" w:rsidRPr="000F51EC" w:rsidRDefault="00F02340" w:rsidP="00F02340">
      <w:pPr>
        <w:pBdr>
          <w:top w:val="single" w:sz="4" w:space="1" w:color="auto"/>
          <w:left w:val="single" w:sz="4" w:space="4" w:color="auto"/>
          <w:bottom w:val="single" w:sz="4" w:space="1" w:color="auto"/>
          <w:right w:val="single" w:sz="4" w:space="4" w:color="auto"/>
        </w:pBdr>
        <w:rPr>
          <w:rFonts w:ascii="Arial" w:hAnsi="Arial" w:cs="Arial"/>
          <w:b/>
          <w:color w:val="auto"/>
          <w:sz w:val="22"/>
          <w:szCs w:val="22"/>
        </w:rPr>
      </w:pPr>
      <w:r w:rsidRPr="000F51EC">
        <w:rPr>
          <w:rFonts w:ascii="Arial" w:hAnsi="Arial" w:cs="Arial"/>
          <w:b/>
          <w:color w:val="auto"/>
          <w:sz w:val="22"/>
          <w:szCs w:val="22"/>
        </w:rPr>
        <w:t>Section 1</w:t>
      </w:r>
    </w:p>
    <w:p w:rsidR="00F02340" w:rsidRPr="00BB78EA" w:rsidRDefault="00F02340" w:rsidP="00F02340">
      <w:pPr>
        <w:pBdr>
          <w:left w:val="single" w:sz="4" w:space="4"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p>
    <w:p w:rsidR="00F02340" w:rsidRDefault="00F02340" w:rsidP="00F02340">
      <w:pPr>
        <w:pBdr>
          <w:left w:val="single" w:sz="4" w:space="4"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I </w:t>
      </w:r>
      <w:r w:rsidR="00A17241" w:rsidRPr="00BB78EA">
        <w:rPr>
          <w:rFonts w:ascii="Arial" w:hAnsi="Arial" w:cs="Arial"/>
          <w:color w:val="auto"/>
          <w:sz w:val="22"/>
          <w:szCs w:val="22"/>
        </w:rPr>
        <w:t xml:space="preserve">/ We </w:t>
      </w:r>
      <w:r w:rsidRPr="00BB78EA">
        <w:rPr>
          <w:rFonts w:ascii="Arial" w:hAnsi="Arial" w:cs="Arial"/>
          <w:color w:val="auto"/>
          <w:sz w:val="22"/>
          <w:szCs w:val="22"/>
        </w:rPr>
        <w:t>…………………………………………………………………</w:t>
      </w:r>
      <w:r w:rsidR="00A17241" w:rsidRPr="00BB78EA">
        <w:rPr>
          <w:rFonts w:ascii="Arial" w:hAnsi="Arial" w:cs="Arial"/>
          <w:color w:val="auto"/>
          <w:sz w:val="22"/>
          <w:szCs w:val="22"/>
        </w:rPr>
        <w:t>…………………….</w:t>
      </w:r>
      <w:r w:rsidRPr="00BB78EA">
        <w:rPr>
          <w:rFonts w:ascii="Arial" w:hAnsi="Arial" w:cs="Arial"/>
          <w:color w:val="auto"/>
          <w:sz w:val="22"/>
          <w:szCs w:val="22"/>
        </w:rPr>
        <w:t xml:space="preserve"> (full name)</w:t>
      </w:r>
    </w:p>
    <w:p w:rsidR="00646E31" w:rsidRDefault="00646E31" w:rsidP="00F02340">
      <w:pPr>
        <w:pBdr>
          <w:left w:val="single" w:sz="4" w:space="4" w:color="auto"/>
          <w:bottom w:val="single" w:sz="4" w:space="1" w:color="auto"/>
          <w:right w:val="single" w:sz="4" w:space="4" w:color="auto"/>
        </w:pBdr>
        <w:rPr>
          <w:rFonts w:ascii="Arial" w:hAnsi="Arial" w:cs="Arial"/>
          <w:color w:val="auto"/>
          <w:sz w:val="22"/>
          <w:szCs w:val="22"/>
        </w:rPr>
      </w:pPr>
    </w:p>
    <w:p w:rsidR="00646E31" w:rsidRPr="00BB78EA" w:rsidRDefault="00646E31" w:rsidP="00F02340">
      <w:pPr>
        <w:pBdr>
          <w:left w:val="single" w:sz="4" w:space="4" w:color="auto"/>
          <w:bottom w:val="single" w:sz="4" w:space="1" w:color="auto"/>
          <w:right w:val="single" w:sz="4" w:space="4" w:color="auto"/>
        </w:pBdr>
        <w:rPr>
          <w:rFonts w:ascii="Arial" w:hAnsi="Arial" w:cs="Arial"/>
          <w:color w:val="auto"/>
          <w:sz w:val="22"/>
          <w:szCs w:val="22"/>
        </w:rPr>
      </w:pPr>
      <w:r>
        <w:rPr>
          <w:rFonts w:ascii="Arial" w:hAnsi="Arial" w:cs="Arial"/>
          <w:color w:val="auto"/>
          <w:sz w:val="22"/>
          <w:szCs w:val="22"/>
        </w:rPr>
        <w:t>of ………………………………………………………………………………………………………</w:t>
      </w:r>
    </w:p>
    <w:p w:rsidR="000C3685" w:rsidRDefault="000C3685" w:rsidP="00F02340">
      <w:pPr>
        <w:pBdr>
          <w:left w:val="single" w:sz="4" w:space="4" w:color="auto"/>
          <w:bottom w:val="single" w:sz="4" w:space="1" w:color="auto"/>
          <w:right w:val="single" w:sz="4" w:space="4" w:color="auto"/>
        </w:pBdr>
        <w:ind w:left="720" w:hanging="720"/>
        <w:rPr>
          <w:rFonts w:ascii="Arial" w:hAnsi="Arial" w:cs="Arial"/>
          <w:color w:val="auto"/>
          <w:sz w:val="22"/>
          <w:szCs w:val="22"/>
        </w:rPr>
      </w:pPr>
    </w:p>
    <w:p w:rsidR="00F02340" w:rsidRPr="00BB78EA" w:rsidRDefault="0068537A" w:rsidP="00F02340">
      <w:pPr>
        <w:pBdr>
          <w:left w:val="single" w:sz="4" w:space="4" w:color="auto"/>
          <w:bottom w:val="single" w:sz="4" w:space="1" w:color="auto"/>
          <w:right w:val="single" w:sz="4" w:space="4" w:color="auto"/>
        </w:pBdr>
        <w:ind w:left="720" w:hanging="720"/>
        <w:rPr>
          <w:rFonts w:ascii="Arial" w:hAnsi="Arial" w:cs="Arial"/>
          <w:color w:val="auto"/>
          <w:sz w:val="22"/>
          <w:szCs w:val="22"/>
        </w:rPr>
      </w:pPr>
      <w:r w:rsidRPr="00BB78EA">
        <w:rPr>
          <w:rFonts w:ascii="Arial" w:hAnsi="Arial" w:cs="Arial"/>
          <w:color w:val="auto"/>
          <w:sz w:val="22"/>
          <w:szCs w:val="22"/>
        </w:rPr>
        <w:t>h</w:t>
      </w:r>
      <w:r w:rsidR="00F02340" w:rsidRPr="00BB78EA">
        <w:rPr>
          <w:rFonts w:ascii="Arial" w:hAnsi="Arial" w:cs="Arial"/>
          <w:color w:val="auto"/>
          <w:sz w:val="22"/>
          <w:szCs w:val="22"/>
        </w:rPr>
        <w:t xml:space="preserve">ereby apply for </w:t>
      </w:r>
      <w:r w:rsidR="00B07C5A">
        <w:rPr>
          <w:rFonts w:ascii="Arial" w:hAnsi="Arial" w:cs="Arial"/>
          <w:color w:val="auto"/>
          <w:sz w:val="22"/>
          <w:szCs w:val="22"/>
        </w:rPr>
        <w:t>the Subdivided Vacant Land Differential Rate Rebate</w:t>
      </w:r>
      <w:r w:rsidR="00F02340" w:rsidRPr="00BB78EA">
        <w:rPr>
          <w:rFonts w:ascii="Arial" w:hAnsi="Arial" w:cs="Arial"/>
          <w:color w:val="auto"/>
          <w:sz w:val="22"/>
          <w:szCs w:val="22"/>
        </w:rPr>
        <w:t>.</w:t>
      </w:r>
    </w:p>
    <w:p w:rsidR="00C93FD9" w:rsidRPr="00BB78EA" w:rsidRDefault="00C93FD9" w:rsidP="00F02340">
      <w:pPr>
        <w:pBdr>
          <w:left w:val="single" w:sz="4" w:space="4" w:color="auto"/>
          <w:bottom w:val="single" w:sz="4" w:space="1" w:color="auto"/>
          <w:right w:val="single" w:sz="4" w:space="4" w:color="auto"/>
        </w:pBdr>
        <w:ind w:left="720" w:hanging="720"/>
        <w:rPr>
          <w:rFonts w:ascii="Arial" w:hAnsi="Arial" w:cs="Arial"/>
          <w:color w:val="auto"/>
          <w:sz w:val="22"/>
          <w:szCs w:val="22"/>
        </w:rPr>
      </w:pPr>
    </w:p>
    <w:p w:rsidR="00F02340" w:rsidRDefault="00F02340">
      <w:pPr>
        <w:ind w:left="720"/>
        <w:rPr>
          <w:rFonts w:ascii="Arial" w:hAnsi="Arial" w:cs="Arial"/>
          <w:color w:val="auto"/>
          <w:sz w:val="22"/>
          <w:szCs w:val="22"/>
        </w:rPr>
      </w:pPr>
    </w:p>
    <w:p w:rsidR="00C244C4" w:rsidRPr="00BB78EA" w:rsidRDefault="00C244C4">
      <w:pPr>
        <w:ind w:left="720"/>
        <w:rPr>
          <w:rFonts w:ascii="Arial" w:hAnsi="Arial" w:cs="Arial"/>
          <w:color w:val="auto"/>
          <w:sz w:val="22"/>
          <w:szCs w:val="22"/>
        </w:rPr>
      </w:pPr>
    </w:p>
    <w:p w:rsidR="00F02340" w:rsidRPr="000F51EC" w:rsidRDefault="00F02340" w:rsidP="00F02340">
      <w:pPr>
        <w:pBdr>
          <w:top w:val="single" w:sz="4" w:space="1" w:color="auto"/>
          <w:left w:val="single" w:sz="4" w:space="4" w:color="auto"/>
          <w:bottom w:val="single" w:sz="4" w:space="1" w:color="auto"/>
          <w:right w:val="single" w:sz="4" w:space="4" w:color="auto"/>
        </w:pBdr>
        <w:rPr>
          <w:rFonts w:ascii="Arial" w:hAnsi="Arial" w:cs="Arial"/>
          <w:b/>
          <w:color w:val="auto"/>
          <w:sz w:val="22"/>
          <w:szCs w:val="22"/>
        </w:rPr>
      </w:pPr>
      <w:r w:rsidRPr="000F51EC">
        <w:rPr>
          <w:rFonts w:ascii="Arial" w:hAnsi="Arial" w:cs="Arial"/>
          <w:b/>
          <w:color w:val="auto"/>
          <w:sz w:val="22"/>
          <w:szCs w:val="22"/>
        </w:rPr>
        <w:t>Section 2</w:t>
      </w:r>
      <w:r w:rsidR="00191F69" w:rsidRPr="000F51EC">
        <w:rPr>
          <w:rFonts w:ascii="Arial" w:hAnsi="Arial" w:cs="Arial"/>
          <w:b/>
          <w:color w:val="auto"/>
          <w:sz w:val="22"/>
          <w:szCs w:val="22"/>
        </w:rPr>
        <w:t xml:space="preserve">  -  </w:t>
      </w:r>
      <w:r w:rsidR="000F51EC" w:rsidRPr="000F51EC">
        <w:rPr>
          <w:rFonts w:ascii="Arial" w:hAnsi="Arial" w:cs="Arial"/>
          <w:b/>
          <w:color w:val="auto"/>
          <w:sz w:val="22"/>
          <w:szCs w:val="22"/>
        </w:rPr>
        <w:t>Subdivided Vacant Land</w:t>
      </w:r>
    </w:p>
    <w:p w:rsidR="0068537A" w:rsidRPr="00BB78EA" w:rsidRDefault="00F02340" w:rsidP="0068537A">
      <w:pPr>
        <w:pBdr>
          <w:left w:val="single" w:sz="4" w:space="4"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p>
    <w:p w:rsidR="00EE0AC7" w:rsidRDefault="00F02340" w:rsidP="0068537A">
      <w:pPr>
        <w:pBdr>
          <w:left w:val="single" w:sz="4" w:space="4"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A </w:t>
      </w:r>
      <w:r w:rsidR="000C3685">
        <w:rPr>
          <w:rFonts w:ascii="Arial" w:hAnsi="Arial" w:cs="Arial"/>
          <w:color w:val="auto"/>
          <w:sz w:val="22"/>
          <w:szCs w:val="22"/>
        </w:rPr>
        <w:t xml:space="preserve">Vacant Land Differential </w:t>
      </w:r>
      <w:r w:rsidR="00B07C5A">
        <w:rPr>
          <w:rFonts w:ascii="Arial" w:hAnsi="Arial" w:cs="Arial"/>
          <w:color w:val="auto"/>
          <w:sz w:val="22"/>
          <w:szCs w:val="22"/>
        </w:rPr>
        <w:t xml:space="preserve">Rate Rebate </w:t>
      </w:r>
      <w:r w:rsidRPr="00BB78EA">
        <w:rPr>
          <w:rFonts w:ascii="Arial" w:hAnsi="Arial" w:cs="Arial"/>
          <w:color w:val="auto"/>
          <w:sz w:val="22"/>
          <w:szCs w:val="22"/>
        </w:rPr>
        <w:t xml:space="preserve">is sought for the following property (or properties) in the </w:t>
      </w:r>
      <w:r w:rsidR="00EE0AC7">
        <w:rPr>
          <w:rFonts w:ascii="Arial" w:hAnsi="Arial" w:cs="Arial"/>
          <w:color w:val="auto"/>
          <w:sz w:val="22"/>
          <w:szCs w:val="22"/>
        </w:rPr>
        <w:t xml:space="preserve">   </w:t>
      </w:r>
    </w:p>
    <w:p w:rsidR="00F02340" w:rsidRPr="00BB78EA" w:rsidRDefault="00F02340" w:rsidP="0068537A">
      <w:pPr>
        <w:pBdr>
          <w:left w:val="single" w:sz="4" w:space="4" w:color="auto"/>
          <w:right w:val="single" w:sz="4" w:space="4" w:color="auto"/>
        </w:pBdr>
        <w:rPr>
          <w:rFonts w:ascii="Arial" w:hAnsi="Arial" w:cs="Arial"/>
          <w:color w:val="auto"/>
          <w:sz w:val="22"/>
          <w:szCs w:val="22"/>
        </w:rPr>
      </w:pPr>
      <w:r w:rsidRPr="00BB78EA">
        <w:rPr>
          <w:rFonts w:ascii="Arial" w:hAnsi="Arial" w:cs="Arial"/>
          <w:color w:val="auto"/>
          <w:sz w:val="22"/>
          <w:szCs w:val="22"/>
        </w:rPr>
        <w:t>Murrindindi Shire.</w:t>
      </w:r>
      <w:r w:rsidR="00BD218A">
        <w:rPr>
          <w:rFonts w:ascii="Arial" w:hAnsi="Arial" w:cs="Arial"/>
          <w:color w:val="auto"/>
          <w:sz w:val="22"/>
          <w:szCs w:val="22"/>
        </w:rPr>
        <w:t xml:space="preserve">                    </w:t>
      </w: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sidRPr="00BB78EA">
        <w:rPr>
          <w:rFonts w:ascii="Arial" w:hAnsi="Arial" w:cs="Arial"/>
          <w:b/>
          <w:color w:val="auto"/>
          <w:sz w:val="22"/>
          <w:szCs w:val="22"/>
          <w:u w:val="single"/>
        </w:rPr>
        <w:t>Location (as shown on Rate Notice)</w:t>
      </w:r>
      <w:r w:rsidRPr="00BB78EA">
        <w:rPr>
          <w:rFonts w:ascii="Arial" w:hAnsi="Arial" w:cs="Arial"/>
          <w:b/>
          <w:color w:val="auto"/>
          <w:sz w:val="22"/>
          <w:szCs w:val="22"/>
        </w:rPr>
        <w:tab/>
      </w:r>
      <w:r w:rsidR="0068537A" w:rsidRPr="00BB78EA">
        <w:rPr>
          <w:rFonts w:ascii="Arial" w:hAnsi="Arial" w:cs="Arial"/>
          <w:b/>
          <w:color w:val="auto"/>
          <w:sz w:val="22"/>
          <w:szCs w:val="22"/>
        </w:rPr>
        <w:tab/>
      </w:r>
      <w:r w:rsidR="00A17241" w:rsidRPr="00BB78EA">
        <w:rPr>
          <w:rFonts w:ascii="Arial" w:hAnsi="Arial" w:cs="Arial"/>
          <w:b/>
          <w:color w:val="auto"/>
          <w:sz w:val="22"/>
          <w:szCs w:val="22"/>
        </w:rPr>
        <w:t xml:space="preserve">   </w:t>
      </w:r>
      <w:r w:rsidRPr="00BB78EA">
        <w:rPr>
          <w:rFonts w:ascii="Arial" w:hAnsi="Arial" w:cs="Arial"/>
          <w:b/>
          <w:color w:val="auto"/>
          <w:sz w:val="22"/>
          <w:szCs w:val="22"/>
          <w:u w:val="single"/>
        </w:rPr>
        <w:t xml:space="preserve">Property/Assessment No. </w:t>
      </w: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sidRPr="00BB78EA">
        <w:rPr>
          <w:rFonts w:ascii="Arial" w:hAnsi="Arial" w:cs="Arial"/>
          <w:color w:val="auto"/>
          <w:sz w:val="22"/>
          <w:szCs w:val="22"/>
        </w:rPr>
        <w:t>…………………………………………………….</w:t>
      </w:r>
      <w:r w:rsidRPr="00BB78EA">
        <w:rPr>
          <w:rFonts w:ascii="Arial" w:hAnsi="Arial" w:cs="Arial"/>
          <w:color w:val="auto"/>
          <w:sz w:val="22"/>
          <w:szCs w:val="22"/>
        </w:rPr>
        <w:tab/>
      </w:r>
      <w:r w:rsidR="00A17241" w:rsidRPr="00BB78EA">
        <w:rPr>
          <w:rFonts w:ascii="Arial" w:hAnsi="Arial" w:cs="Arial"/>
          <w:color w:val="auto"/>
          <w:sz w:val="22"/>
          <w:szCs w:val="22"/>
        </w:rPr>
        <w:t xml:space="preserve">   </w:t>
      </w:r>
      <w:r w:rsidRPr="00BB78EA">
        <w:rPr>
          <w:rFonts w:ascii="Arial" w:hAnsi="Arial" w:cs="Arial"/>
          <w:color w:val="auto"/>
          <w:sz w:val="22"/>
          <w:szCs w:val="22"/>
        </w:rPr>
        <w:t>…………………………..</w:t>
      </w: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F02340"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sidRPr="00BB78EA">
        <w:rPr>
          <w:rFonts w:ascii="Arial" w:hAnsi="Arial" w:cs="Arial"/>
          <w:color w:val="auto"/>
          <w:sz w:val="22"/>
          <w:szCs w:val="22"/>
        </w:rPr>
        <w:t>…………………………………………………….</w:t>
      </w:r>
      <w:r w:rsidRPr="00BB78EA">
        <w:rPr>
          <w:rFonts w:ascii="Arial" w:hAnsi="Arial" w:cs="Arial"/>
          <w:color w:val="auto"/>
          <w:sz w:val="22"/>
          <w:szCs w:val="22"/>
        </w:rPr>
        <w:tab/>
      </w:r>
      <w:r w:rsidR="00A17241" w:rsidRPr="00BB78EA">
        <w:rPr>
          <w:rFonts w:ascii="Arial" w:hAnsi="Arial" w:cs="Arial"/>
          <w:color w:val="auto"/>
          <w:sz w:val="22"/>
          <w:szCs w:val="22"/>
        </w:rPr>
        <w:t xml:space="preserve">   </w:t>
      </w:r>
      <w:r w:rsidRPr="00BB78EA">
        <w:rPr>
          <w:rFonts w:ascii="Arial" w:hAnsi="Arial" w:cs="Arial"/>
          <w:color w:val="auto"/>
          <w:sz w:val="22"/>
          <w:szCs w:val="22"/>
        </w:rPr>
        <w:t>…………………………..</w:t>
      </w:r>
    </w:p>
    <w:p w:rsidR="00C244C4" w:rsidRDefault="00C244C4"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C244C4" w:rsidRPr="00BB78EA" w:rsidRDefault="00C244C4"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Pr>
          <w:rFonts w:ascii="Arial" w:hAnsi="Arial" w:cs="Arial"/>
          <w:color w:val="auto"/>
          <w:sz w:val="22"/>
          <w:szCs w:val="22"/>
        </w:rPr>
        <w:t>…………………………………………………….     ……………………………</w:t>
      </w:r>
    </w:p>
    <w:p w:rsidR="000F1D32" w:rsidRDefault="000F1D32"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BD218A" w:rsidRDefault="00BD218A"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0F1D32" w:rsidRDefault="000F1D32"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Pr>
          <w:rFonts w:ascii="Arial" w:hAnsi="Arial" w:cs="Arial"/>
          <w:color w:val="auto"/>
          <w:sz w:val="22"/>
          <w:szCs w:val="22"/>
        </w:rPr>
        <w:t xml:space="preserve">Copy of Statement of Compliance &amp; </w:t>
      </w:r>
      <w:r w:rsidR="00AC176B">
        <w:rPr>
          <w:rFonts w:ascii="Arial" w:hAnsi="Arial" w:cs="Arial"/>
          <w:color w:val="auto"/>
          <w:sz w:val="22"/>
          <w:szCs w:val="22"/>
        </w:rPr>
        <w:t>related</w:t>
      </w:r>
      <w:r>
        <w:rPr>
          <w:rFonts w:ascii="Arial" w:hAnsi="Arial" w:cs="Arial"/>
          <w:color w:val="auto"/>
          <w:sz w:val="22"/>
          <w:szCs w:val="22"/>
        </w:rPr>
        <w:t xml:space="preserve"> Plan of Subdivision attached</w:t>
      </w:r>
      <w:r>
        <w:rPr>
          <w:rFonts w:ascii="Arial" w:hAnsi="Arial" w:cs="Arial"/>
          <w:color w:val="auto"/>
          <w:sz w:val="22"/>
          <w:szCs w:val="22"/>
        </w:rPr>
        <w:tab/>
      </w:r>
      <w:r>
        <w:rPr>
          <w:rFonts w:ascii="Arial" w:hAnsi="Arial" w:cs="Arial"/>
          <w:color w:val="auto"/>
          <w:sz w:val="22"/>
          <w:szCs w:val="22"/>
        </w:rPr>
        <w:tab/>
      </w:r>
      <w:r w:rsidRPr="000F1D32">
        <w:rPr>
          <w:rFonts w:ascii="Arial" w:hAnsi="Arial" w:cs="Arial"/>
          <w:b/>
          <w:color w:val="auto"/>
          <w:sz w:val="22"/>
          <w:szCs w:val="22"/>
        </w:rPr>
        <w:t xml:space="preserve">YES </w:t>
      </w:r>
      <w:r w:rsidR="000F51EC">
        <w:rPr>
          <w:rFonts w:ascii="Arial" w:hAnsi="Arial" w:cs="Arial"/>
          <w:color w:val="auto"/>
          <w:sz w:val="22"/>
          <w:szCs w:val="22"/>
        </w:rPr>
        <w:t xml:space="preserve"> </w:t>
      </w:r>
    </w:p>
    <w:p w:rsidR="00C244C4" w:rsidRDefault="00C244C4"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C244C4" w:rsidRPr="00C244C4" w:rsidRDefault="00C244C4" w:rsidP="00BB78EA">
      <w:pPr>
        <w:pBdr>
          <w:left w:val="single" w:sz="4" w:space="24" w:color="auto"/>
          <w:bottom w:val="single" w:sz="4" w:space="1" w:color="auto"/>
          <w:right w:val="single" w:sz="4" w:space="4" w:color="auto"/>
        </w:pBdr>
        <w:ind w:left="720" w:hanging="294"/>
        <w:rPr>
          <w:rFonts w:ascii="Arial" w:hAnsi="Arial" w:cs="Arial"/>
          <w:i/>
          <w:color w:val="auto"/>
          <w:sz w:val="22"/>
          <w:szCs w:val="22"/>
        </w:rPr>
      </w:pPr>
      <w:r w:rsidRPr="00C244C4">
        <w:rPr>
          <w:rFonts w:ascii="Arial" w:hAnsi="Arial" w:cs="Arial"/>
          <w:i/>
          <w:color w:val="auto"/>
          <w:sz w:val="22"/>
          <w:szCs w:val="22"/>
        </w:rPr>
        <w:t>Please attach list if insufficient space.</w:t>
      </w:r>
    </w:p>
    <w:p w:rsidR="000F1D32" w:rsidRPr="00BB78EA" w:rsidRDefault="000F1D32"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F02340" w:rsidRDefault="00F02340">
      <w:pPr>
        <w:ind w:left="720" w:hanging="294"/>
        <w:rPr>
          <w:rFonts w:ascii="Arial" w:hAnsi="Arial" w:cs="Arial"/>
          <w:color w:val="auto"/>
          <w:sz w:val="22"/>
          <w:szCs w:val="22"/>
        </w:rPr>
      </w:pPr>
    </w:p>
    <w:p w:rsidR="00C244C4" w:rsidRPr="00BB78EA" w:rsidRDefault="00C244C4">
      <w:pPr>
        <w:ind w:left="720" w:hanging="294"/>
        <w:rPr>
          <w:rFonts w:ascii="Arial" w:hAnsi="Arial" w:cs="Arial"/>
          <w:color w:val="auto"/>
          <w:sz w:val="22"/>
          <w:szCs w:val="22"/>
        </w:rPr>
      </w:pPr>
    </w:p>
    <w:p w:rsidR="00F02340" w:rsidRPr="00BB78EA" w:rsidRDefault="00F02340" w:rsidP="00F407BD">
      <w:pPr>
        <w:pStyle w:val="BlockText"/>
        <w:pBdr>
          <w:top w:val="single" w:sz="4" w:space="1" w:color="auto"/>
          <w:left w:val="single" w:sz="4" w:space="4" w:color="auto"/>
          <w:right w:val="single" w:sz="4" w:space="4" w:color="auto"/>
        </w:pBdr>
        <w:ind w:left="0" w:firstLine="0"/>
        <w:rPr>
          <w:rFonts w:ascii="Arial" w:hAnsi="Arial" w:cs="Arial"/>
          <w:color w:val="auto"/>
          <w:sz w:val="22"/>
          <w:szCs w:val="22"/>
        </w:rPr>
      </w:pPr>
      <w:r w:rsidRPr="00BB78EA">
        <w:rPr>
          <w:rFonts w:ascii="Arial" w:hAnsi="Arial" w:cs="Arial"/>
          <w:b/>
          <w:color w:val="auto"/>
          <w:sz w:val="22"/>
          <w:szCs w:val="22"/>
        </w:rPr>
        <w:t>DECLARATION</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F407BD"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I</w:t>
      </w:r>
      <w:r w:rsidR="00F02340" w:rsidRPr="00BB78EA">
        <w:rPr>
          <w:rFonts w:ascii="Arial" w:hAnsi="Arial" w:cs="Arial"/>
          <w:color w:val="auto"/>
          <w:sz w:val="22"/>
          <w:szCs w:val="22"/>
        </w:rPr>
        <w:t xml:space="preserve"> ………………………………………………………………….</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r w:rsidR="00F407BD" w:rsidRPr="00BB78EA">
        <w:rPr>
          <w:rFonts w:ascii="Arial" w:hAnsi="Arial" w:cs="Arial"/>
          <w:color w:val="auto"/>
          <w:sz w:val="22"/>
          <w:szCs w:val="22"/>
        </w:rPr>
        <w:t xml:space="preserve">        (F</w:t>
      </w:r>
      <w:r w:rsidRPr="00BB78EA">
        <w:rPr>
          <w:rFonts w:ascii="Arial" w:hAnsi="Arial" w:cs="Arial"/>
          <w:color w:val="auto"/>
          <w:sz w:val="22"/>
          <w:szCs w:val="22"/>
        </w:rPr>
        <w:t>ull name of Applicant)</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of …………………………………………………………………</w:t>
      </w:r>
      <w:r w:rsidR="00F407BD" w:rsidRPr="00BB78EA">
        <w:rPr>
          <w:rFonts w:ascii="Arial" w:hAnsi="Arial" w:cs="Arial"/>
          <w:color w:val="auto"/>
          <w:sz w:val="22"/>
          <w:szCs w:val="22"/>
        </w:rPr>
        <w:t>…………………………………………………..</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r w:rsidR="00F407BD" w:rsidRPr="00BB78EA">
        <w:rPr>
          <w:rFonts w:ascii="Arial" w:hAnsi="Arial" w:cs="Arial"/>
          <w:color w:val="auto"/>
          <w:sz w:val="22"/>
          <w:szCs w:val="22"/>
        </w:rPr>
        <w:t>…………………………………………………..</w:t>
      </w:r>
    </w:p>
    <w:p w:rsidR="00F02340" w:rsidRPr="00BB78EA" w:rsidRDefault="00F407BD"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(A</w:t>
      </w:r>
      <w:r w:rsidR="00F02340" w:rsidRPr="00BB78EA">
        <w:rPr>
          <w:rFonts w:ascii="Arial" w:hAnsi="Arial" w:cs="Arial"/>
          <w:color w:val="auto"/>
          <w:sz w:val="22"/>
          <w:szCs w:val="22"/>
        </w:rPr>
        <w:t>ddress of Applicant)</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BD218A"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Pr>
          <w:rFonts w:ascii="Arial" w:hAnsi="Arial" w:cs="Arial"/>
          <w:color w:val="auto"/>
          <w:sz w:val="22"/>
          <w:szCs w:val="22"/>
        </w:rPr>
        <w:t xml:space="preserve">I certify that the information supplied is true and correct. I accept that Council may require further information to determine this application. </w:t>
      </w:r>
    </w:p>
    <w:p w:rsidR="00F407BD" w:rsidRPr="00BB78EA" w:rsidRDefault="00F407BD"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sidRPr="00BB78EA">
        <w:rPr>
          <w:rFonts w:ascii="Arial" w:hAnsi="Arial" w:cs="Arial"/>
          <w:color w:val="auto"/>
          <w:sz w:val="22"/>
          <w:szCs w:val="22"/>
        </w:rPr>
        <w:t>……………………………………………………..</w:t>
      </w:r>
      <w:r w:rsidR="00BD218A" w:rsidRPr="00BD218A">
        <w:rPr>
          <w:rFonts w:ascii="Arial" w:hAnsi="Arial" w:cs="Arial"/>
          <w:color w:val="auto"/>
          <w:sz w:val="22"/>
          <w:szCs w:val="22"/>
        </w:rPr>
        <w:t xml:space="preserve"> </w:t>
      </w:r>
      <w:r w:rsidR="00BD218A">
        <w:rPr>
          <w:rFonts w:ascii="Arial" w:hAnsi="Arial" w:cs="Arial"/>
          <w:color w:val="auto"/>
          <w:sz w:val="22"/>
          <w:szCs w:val="22"/>
        </w:rPr>
        <w:t xml:space="preserve">           </w:t>
      </w:r>
      <w:r w:rsidR="00BD218A" w:rsidRPr="00BB78EA">
        <w:rPr>
          <w:rFonts w:ascii="Arial" w:hAnsi="Arial" w:cs="Arial"/>
          <w:color w:val="auto"/>
          <w:sz w:val="22"/>
          <w:szCs w:val="22"/>
        </w:rPr>
        <w:t>da</w:t>
      </w:r>
      <w:r w:rsidR="00191F69">
        <w:rPr>
          <w:rFonts w:ascii="Arial" w:hAnsi="Arial" w:cs="Arial"/>
          <w:color w:val="auto"/>
          <w:sz w:val="22"/>
          <w:szCs w:val="22"/>
        </w:rPr>
        <w:t xml:space="preserve">te </w:t>
      </w:r>
      <w:r w:rsidR="00BD218A" w:rsidRPr="00BB78EA">
        <w:rPr>
          <w:rFonts w:ascii="Arial" w:hAnsi="Arial" w:cs="Arial"/>
          <w:color w:val="auto"/>
          <w:sz w:val="22"/>
          <w:szCs w:val="22"/>
        </w:rPr>
        <w:t xml:space="preserve"> ……………</w:t>
      </w:r>
      <w:r w:rsidR="00191F69">
        <w:rPr>
          <w:rFonts w:ascii="Arial" w:hAnsi="Arial" w:cs="Arial"/>
          <w:color w:val="auto"/>
          <w:sz w:val="22"/>
          <w:szCs w:val="22"/>
        </w:rPr>
        <w:t>/</w:t>
      </w:r>
      <w:r w:rsidR="00BD218A" w:rsidRPr="00BB78EA">
        <w:rPr>
          <w:rFonts w:ascii="Arial" w:hAnsi="Arial" w:cs="Arial"/>
          <w:color w:val="auto"/>
          <w:sz w:val="22"/>
          <w:szCs w:val="22"/>
        </w:rPr>
        <w:t>……………… 20 ………..</w:t>
      </w:r>
    </w:p>
    <w:p w:rsidR="00F407BD" w:rsidRPr="00BB78EA" w:rsidRDefault="00F407BD"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p>
    <w:p w:rsidR="00191F69" w:rsidRDefault="00191F69"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Pr>
          <w:rFonts w:ascii="Arial" w:hAnsi="Arial" w:cs="Arial"/>
          <w:color w:val="auto"/>
          <w:sz w:val="22"/>
          <w:szCs w:val="22"/>
        </w:rPr>
        <w:t>Email:  …………………………………………….</w:t>
      </w:r>
      <w:r w:rsidR="00F407BD" w:rsidRPr="00BB78EA">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t>Phone:   ……………………………………..</w:t>
      </w:r>
    </w:p>
    <w:p w:rsidR="00191F69" w:rsidRPr="00BB78EA" w:rsidRDefault="00191F69"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rsidR="00A17241" w:rsidRPr="00BB78EA" w:rsidRDefault="00A17241"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16"/>
          <w:szCs w:val="16"/>
        </w:rPr>
      </w:pPr>
    </w:p>
    <w:sectPr w:rsidR="00A17241" w:rsidRPr="00BB78EA" w:rsidSect="00BB78EA">
      <w:pgSz w:w="11909" w:h="16834" w:code="9"/>
      <w:pgMar w:top="709" w:right="569" w:bottom="142" w:left="851" w:header="720" w:footer="3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21" w:rsidRDefault="001F7E21">
      <w:r>
        <w:separator/>
      </w:r>
    </w:p>
  </w:endnote>
  <w:endnote w:type="continuationSeparator" w:id="0">
    <w:p w:rsidR="001F7E21" w:rsidRDefault="001F7E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21" w:rsidRDefault="001F7E21">
      <w:r>
        <w:separator/>
      </w:r>
    </w:p>
  </w:footnote>
  <w:footnote w:type="continuationSeparator" w:id="0">
    <w:p w:rsidR="001F7E21" w:rsidRDefault="001F7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62BC"/>
    <w:multiLevelType w:val="hybridMultilevel"/>
    <w:tmpl w:val="B2B8CD76"/>
    <w:lvl w:ilvl="0" w:tplc="7F8A78D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BD6DE7"/>
    <w:multiLevelType w:val="hybridMultilevel"/>
    <w:tmpl w:val="30DE45E0"/>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
    <w:nsid w:val="276F0F2C"/>
    <w:multiLevelType w:val="singleLevel"/>
    <w:tmpl w:val="99EC6DF4"/>
    <w:lvl w:ilvl="0">
      <w:start w:val="4"/>
      <w:numFmt w:val="bullet"/>
      <w:lvlText w:val=""/>
      <w:lvlJc w:val="left"/>
      <w:pPr>
        <w:tabs>
          <w:tab w:val="num" w:pos="786"/>
        </w:tabs>
        <w:ind w:left="786" w:hanging="360"/>
      </w:pPr>
      <w:rPr>
        <w:rFonts w:ascii="Symbol" w:hAnsi="Symbol" w:hint="default"/>
      </w:rPr>
    </w:lvl>
  </w:abstractNum>
  <w:abstractNum w:abstractNumId="3">
    <w:nsid w:val="38C76C3F"/>
    <w:multiLevelType w:val="singleLevel"/>
    <w:tmpl w:val="DF6CEF6C"/>
    <w:lvl w:ilvl="0">
      <w:start w:val="1"/>
      <w:numFmt w:val="decimal"/>
      <w:lvlText w:val="%1."/>
      <w:lvlJc w:val="left"/>
      <w:pPr>
        <w:tabs>
          <w:tab w:val="num" w:pos="720"/>
        </w:tabs>
        <w:ind w:left="720" w:hanging="720"/>
      </w:pPr>
      <w:rPr>
        <w:rFonts w:hint="default"/>
      </w:rPr>
    </w:lvl>
  </w:abstractNum>
  <w:abstractNum w:abstractNumId="4">
    <w:nsid w:val="4FEB2098"/>
    <w:multiLevelType w:val="hybridMultilevel"/>
    <w:tmpl w:val="C2AA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E8326B"/>
    <w:multiLevelType w:val="singleLevel"/>
    <w:tmpl w:val="F84072FA"/>
    <w:lvl w:ilvl="0">
      <w:start w:val="1"/>
      <w:numFmt w:val="lowerLetter"/>
      <w:lvlText w:val="(%1)"/>
      <w:lvlJc w:val="left"/>
      <w:pPr>
        <w:tabs>
          <w:tab w:val="num" w:pos="720"/>
        </w:tabs>
        <w:ind w:left="720" w:hanging="720"/>
      </w:pPr>
      <w:rPr>
        <w:rFonts w:hint="default"/>
      </w:rPr>
    </w:lvl>
  </w:abstractNum>
  <w:abstractNum w:abstractNumId="6">
    <w:nsid w:val="606127C3"/>
    <w:multiLevelType w:val="singleLevel"/>
    <w:tmpl w:val="0409000F"/>
    <w:lvl w:ilvl="0">
      <w:start w:val="5"/>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2340"/>
    <w:rsid w:val="000212E1"/>
    <w:rsid w:val="00061820"/>
    <w:rsid w:val="000C3685"/>
    <w:rsid w:val="000F1D32"/>
    <w:rsid w:val="000F51EC"/>
    <w:rsid w:val="00191F69"/>
    <w:rsid w:val="001D5BAE"/>
    <w:rsid w:val="001F7E21"/>
    <w:rsid w:val="002B5F27"/>
    <w:rsid w:val="002B66D4"/>
    <w:rsid w:val="002D7C92"/>
    <w:rsid w:val="00302C0B"/>
    <w:rsid w:val="00323802"/>
    <w:rsid w:val="00402F5B"/>
    <w:rsid w:val="00422208"/>
    <w:rsid w:val="00446ECB"/>
    <w:rsid w:val="0050171A"/>
    <w:rsid w:val="00521AAF"/>
    <w:rsid w:val="00646E31"/>
    <w:rsid w:val="00672A68"/>
    <w:rsid w:val="0068537A"/>
    <w:rsid w:val="008B5EFF"/>
    <w:rsid w:val="008E7A9B"/>
    <w:rsid w:val="009B7DC2"/>
    <w:rsid w:val="009D6968"/>
    <w:rsid w:val="00A15035"/>
    <w:rsid w:val="00A17241"/>
    <w:rsid w:val="00AC176B"/>
    <w:rsid w:val="00AC27BF"/>
    <w:rsid w:val="00AE5246"/>
    <w:rsid w:val="00B07C5A"/>
    <w:rsid w:val="00B2011C"/>
    <w:rsid w:val="00B473ED"/>
    <w:rsid w:val="00BB78EA"/>
    <w:rsid w:val="00BD218A"/>
    <w:rsid w:val="00C02042"/>
    <w:rsid w:val="00C143DB"/>
    <w:rsid w:val="00C244C4"/>
    <w:rsid w:val="00C3146C"/>
    <w:rsid w:val="00C64650"/>
    <w:rsid w:val="00C70329"/>
    <w:rsid w:val="00C93FD9"/>
    <w:rsid w:val="00D16C27"/>
    <w:rsid w:val="00D21A0D"/>
    <w:rsid w:val="00E27A97"/>
    <w:rsid w:val="00E81836"/>
    <w:rsid w:val="00EE0AC7"/>
    <w:rsid w:val="00EE10DD"/>
    <w:rsid w:val="00EF38D8"/>
    <w:rsid w:val="00F02340"/>
    <w:rsid w:val="00F12883"/>
    <w:rsid w:val="00F407BD"/>
    <w:rsid w:val="00F73E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41"/>
    <w:rPr>
      <w:color w:val="0000FF"/>
      <w:sz w:val="24"/>
      <w:lang w:val="en-US"/>
    </w:rPr>
  </w:style>
  <w:style w:type="paragraph" w:styleId="Heading1">
    <w:name w:val="heading 1"/>
    <w:basedOn w:val="Normal"/>
    <w:next w:val="Normal"/>
    <w:link w:val="Heading1Char"/>
    <w:qFormat/>
    <w:rsid w:val="00061820"/>
    <w:pPr>
      <w:keepNext/>
      <w:jc w:val="center"/>
      <w:outlineLvl w:val="0"/>
    </w:pPr>
    <w:rPr>
      <w:b/>
      <w:sz w:val="28"/>
    </w:rPr>
  </w:style>
  <w:style w:type="paragraph" w:styleId="Heading5">
    <w:name w:val="heading 5"/>
    <w:basedOn w:val="Normal"/>
    <w:next w:val="Normal"/>
    <w:qFormat/>
    <w:rsid w:val="00061820"/>
    <w:pPr>
      <w:keepNext/>
      <w:jc w:val="both"/>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061820"/>
    <w:pPr>
      <w:ind w:left="720" w:right="-141" w:hanging="294"/>
    </w:pPr>
  </w:style>
  <w:style w:type="paragraph" w:styleId="Header">
    <w:name w:val="header"/>
    <w:basedOn w:val="Normal"/>
    <w:semiHidden/>
    <w:rsid w:val="00061820"/>
    <w:pPr>
      <w:tabs>
        <w:tab w:val="center" w:pos="4320"/>
        <w:tab w:val="right" w:pos="8640"/>
      </w:tabs>
    </w:pPr>
  </w:style>
  <w:style w:type="paragraph" w:styleId="Footer">
    <w:name w:val="footer"/>
    <w:basedOn w:val="Normal"/>
    <w:semiHidden/>
    <w:rsid w:val="00061820"/>
    <w:pPr>
      <w:tabs>
        <w:tab w:val="center" w:pos="4320"/>
        <w:tab w:val="right" w:pos="8640"/>
      </w:tabs>
    </w:pPr>
  </w:style>
  <w:style w:type="character" w:styleId="PageNumber">
    <w:name w:val="page number"/>
    <w:basedOn w:val="DefaultParagraphFont"/>
    <w:semiHidden/>
    <w:rsid w:val="00061820"/>
  </w:style>
  <w:style w:type="paragraph" w:styleId="BalloonText">
    <w:name w:val="Balloon Text"/>
    <w:basedOn w:val="Normal"/>
    <w:link w:val="BalloonTextChar"/>
    <w:uiPriority w:val="99"/>
    <w:semiHidden/>
    <w:unhideWhenUsed/>
    <w:rsid w:val="00F02340"/>
    <w:rPr>
      <w:rFonts w:ascii="Tahoma" w:hAnsi="Tahoma" w:cs="Tahoma"/>
      <w:sz w:val="16"/>
      <w:szCs w:val="16"/>
    </w:rPr>
  </w:style>
  <w:style w:type="character" w:customStyle="1" w:styleId="BalloonTextChar">
    <w:name w:val="Balloon Text Char"/>
    <w:basedOn w:val="DefaultParagraphFont"/>
    <w:link w:val="BalloonText"/>
    <w:uiPriority w:val="99"/>
    <w:semiHidden/>
    <w:rsid w:val="00F02340"/>
    <w:rPr>
      <w:rFonts w:ascii="Tahoma" w:hAnsi="Tahoma" w:cs="Tahoma"/>
      <w:color w:val="0000FF"/>
      <w:sz w:val="16"/>
      <w:szCs w:val="16"/>
      <w:lang w:val="en-US"/>
    </w:rPr>
  </w:style>
  <w:style w:type="character" w:customStyle="1" w:styleId="Heading1Char">
    <w:name w:val="Heading 1 Char"/>
    <w:basedOn w:val="DefaultParagraphFont"/>
    <w:link w:val="Heading1"/>
    <w:rsid w:val="00A17241"/>
    <w:rPr>
      <w:b/>
      <w:color w:val="0000FF"/>
      <w:sz w:val="28"/>
      <w:lang w:val="en-US"/>
    </w:rPr>
  </w:style>
  <w:style w:type="table" w:styleId="TableGrid">
    <w:name w:val="Table Grid"/>
    <w:basedOn w:val="TableNormal"/>
    <w:uiPriority w:val="59"/>
    <w:rsid w:val="00F128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883"/>
    <w:pPr>
      <w:spacing w:after="200" w:line="276" w:lineRule="auto"/>
      <w:ind w:left="720"/>
      <w:contextualSpacing/>
    </w:pPr>
    <w:rPr>
      <w:rFonts w:asciiTheme="minorHAnsi" w:eastAsiaTheme="minorHAnsi" w:hAnsiTheme="minorHAnsi" w:cstheme="minorBidi"/>
      <w:color w:val="auto"/>
      <w:sz w:val="22"/>
      <w:szCs w:val="22"/>
      <w:lang w:val="en-AU" w:eastAsia="en-US"/>
    </w:rPr>
  </w:style>
  <w:style w:type="paragraph" w:customStyle="1" w:styleId="Default">
    <w:name w:val="Default"/>
    <w:rsid w:val="00646E3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Murrindindi Shire Council</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Webb</dc:creator>
  <cp:lastModifiedBy>trudia</cp:lastModifiedBy>
  <cp:revision>2</cp:revision>
  <cp:lastPrinted>2015-09-06T22:39:00Z</cp:lastPrinted>
  <dcterms:created xsi:type="dcterms:W3CDTF">2016-06-05T01:09:00Z</dcterms:created>
  <dcterms:modified xsi:type="dcterms:W3CDTF">2016-06-05T01:09:00Z</dcterms:modified>
</cp:coreProperties>
</file>